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1D939" w14:textId="77777777" w:rsidR="006651FA" w:rsidRDefault="006651FA" w:rsidP="006651FA">
      <w:pPr>
        <w:pStyle w:val="Header"/>
        <w:spacing w:after="0" w:line="240" w:lineRule="auto"/>
        <w:contextualSpacing/>
        <w:jc w:val="center"/>
        <w:rPr>
          <w:rFonts w:ascii="Arial" w:hAnsi="Arial" w:cs="Arial"/>
          <w:b/>
          <w:lang w:val="en-CA"/>
        </w:rPr>
      </w:pPr>
      <w:permStart w:id="486701735" w:edGrp="everyone"/>
      <w:r>
        <w:rPr>
          <w:rFonts w:ascii="Arial" w:hAnsi="Arial" w:cs="Arial"/>
          <w:b/>
          <w:lang w:val="en-CA"/>
        </w:rPr>
        <w:t>On company letterhead</w:t>
      </w:r>
    </w:p>
    <w:permEnd w:id="486701735"/>
    <w:p w14:paraId="456735CD" w14:textId="77777777" w:rsidR="006651FA" w:rsidRDefault="006651FA" w:rsidP="006651FA">
      <w:pPr>
        <w:tabs>
          <w:tab w:val="left" w:pos="8295"/>
        </w:tabs>
        <w:rPr>
          <w:rFonts w:ascii="Arial" w:hAnsi="Arial" w:cs="Arial"/>
          <w:b/>
          <w:i/>
          <w:color w:val="253143"/>
          <w:u w:val="single"/>
          <w:lang w:eastAsia="en-US"/>
        </w:rPr>
      </w:pPr>
    </w:p>
    <w:p w14:paraId="2387C800" w14:textId="77777777" w:rsidR="006651FA" w:rsidRPr="007574FC" w:rsidRDefault="006651FA" w:rsidP="006651FA">
      <w:pPr>
        <w:spacing w:after="0"/>
        <w:rPr>
          <w:rFonts w:ascii="Arial" w:hAnsi="Arial" w:cs="Arial"/>
        </w:rPr>
      </w:pPr>
      <w:permStart w:id="1523911218" w:edGrp="everyone"/>
      <w:r w:rsidRPr="007574FC">
        <w:rPr>
          <w:rFonts w:ascii="Arial" w:hAnsi="Arial" w:cs="Arial"/>
        </w:rPr>
        <w:t>Date</w:t>
      </w:r>
    </w:p>
    <w:permEnd w:id="1523911218"/>
    <w:p w14:paraId="2B106944" w14:textId="77777777" w:rsidR="006651FA" w:rsidRPr="006651FA" w:rsidRDefault="006651FA" w:rsidP="006651FA">
      <w:pPr>
        <w:spacing w:after="0"/>
        <w:rPr>
          <w:rFonts w:ascii="Arial" w:hAnsi="Arial" w:cs="Arial"/>
          <w:highlight w:val="yellow"/>
        </w:rPr>
      </w:pPr>
    </w:p>
    <w:p w14:paraId="2FA31133" w14:textId="77777777" w:rsidR="006651FA" w:rsidRPr="007574FC" w:rsidRDefault="006651FA" w:rsidP="006651FA">
      <w:pPr>
        <w:spacing w:after="0"/>
        <w:rPr>
          <w:rFonts w:ascii="Arial" w:hAnsi="Arial" w:cs="Arial"/>
        </w:rPr>
      </w:pPr>
      <w:permStart w:id="1013783398" w:edGrp="everyone"/>
      <w:r w:rsidRPr="007574FC">
        <w:rPr>
          <w:rFonts w:ascii="Arial" w:hAnsi="Arial" w:cs="Arial"/>
        </w:rPr>
        <w:t>Employee Name</w:t>
      </w:r>
    </w:p>
    <w:p w14:paraId="1DD78D8C" w14:textId="77777777" w:rsidR="006651FA" w:rsidRDefault="006651FA" w:rsidP="006651FA">
      <w:pPr>
        <w:rPr>
          <w:rFonts w:ascii="Arial" w:hAnsi="Arial" w:cs="Arial"/>
        </w:rPr>
      </w:pPr>
      <w:r w:rsidRPr="007574FC">
        <w:rPr>
          <w:rFonts w:ascii="Arial" w:hAnsi="Arial" w:cs="Arial"/>
        </w:rPr>
        <w:t>Employee Address</w:t>
      </w:r>
    </w:p>
    <w:permEnd w:id="1013783398"/>
    <w:p w14:paraId="715DFA4A" w14:textId="77777777" w:rsidR="006651FA" w:rsidRDefault="006651FA" w:rsidP="006651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permStart w:id="403858769" w:edGrp="everyone"/>
      <w:r w:rsidRPr="007574FC">
        <w:rPr>
          <w:rFonts w:ascii="Arial" w:hAnsi="Arial" w:cs="Arial"/>
        </w:rPr>
        <w:t>Employee Name</w:t>
      </w:r>
      <w:permEnd w:id="403858769"/>
      <w:r>
        <w:rPr>
          <w:rFonts w:ascii="Arial" w:hAnsi="Arial" w:cs="Arial"/>
        </w:rPr>
        <w:t>:</w:t>
      </w:r>
    </w:p>
    <w:p w14:paraId="6ABBB56F" w14:textId="2BE0728C" w:rsidR="00870100" w:rsidRPr="00870100" w:rsidRDefault="00870100" w:rsidP="00C32BC8">
      <w:pPr>
        <w:jc w:val="both"/>
        <w:rPr>
          <w:rFonts w:ascii="Arial" w:hAnsi="Arial" w:cs="Arial"/>
          <w:b/>
          <w:u w:val="single"/>
          <w:lang w:eastAsia="en-US"/>
        </w:rPr>
      </w:pPr>
      <w:r w:rsidRPr="00870100">
        <w:rPr>
          <w:rFonts w:ascii="Arial" w:hAnsi="Arial" w:cs="Arial"/>
          <w:b/>
          <w:u w:val="single"/>
          <w:lang w:eastAsia="en-US"/>
        </w:rPr>
        <w:t>Re: Temporary Layoff</w:t>
      </w:r>
    </w:p>
    <w:p w14:paraId="4654EAD7" w14:textId="345D3FE3" w:rsidR="00C32BC8" w:rsidRPr="0066555D" w:rsidRDefault="00C32BC8" w:rsidP="00C32BC8">
      <w:pPr>
        <w:jc w:val="both"/>
        <w:rPr>
          <w:rFonts w:ascii="Arial" w:hAnsi="Arial" w:cs="Arial"/>
          <w:iCs/>
          <w:lang w:eastAsia="en-US"/>
        </w:rPr>
      </w:pPr>
      <w:r w:rsidRPr="00C32BC8">
        <w:rPr>
          <w:rFonts w:ascii="Arial" w:hAnsi="Arial" w:cs="Arial"/>
          <w:lang w:eastAsia="en-US"/>
        </w:rPr>
        <w:t xml:space="preserve">This letter is to confirm </w:t>
      </w:r>
      <w:r>
        <w:rPr>
          <w:rFonts w:ascii="Arial" w:hAnsi="Arial" w:cs="Arial"/>
          <w:lang w:eastAsia="en-US"/>
        </w:rPr>
        <w:t xml:space="preserve">that you will be </w:t>
      </w:r>
      <w:r w:rsidRPr="00C32BC8">
        <w:rPr>
          <w:rFonts w:ascii="Arial" w:hAnsi="Arial" w:cs="Arial"/>
          <w:lang w:eastAsia="en-US"/>
        </w:rPr>
        <w:t xml:space="preserve">temporarily laid off from your employment with </w:t>
      </w:r>
      <w:permStart w:id="1357338975" w:edGrp="everyone"/>
      <w:r>
        <w:rPr>
          <w:rFonts w:ascii="Arial" w:hAnsi="Arial" w:cs="Arial"/>
          <w:lang w:eastAsia="en-US"/>
        </w:rPr>
        <w:t>Insert c</w:t>
      </w:r>
      <w:r w:rsidRPr="00C32BC8">
        <w:rPr>
          <w:rFonts w:ascii="Arial" w:hAnsi="Arial" w:cs="Arial"/>
          <w:lang w:eastAsia="en-US"/>
        </w:rPr>
        <w:t xml:space="preserve">ompany </w:t>
      </w:r>
      <w:r>
        <w:rPr>
          <w:rFonts w:ascii="Arial" w:hAnsi="Arial" w:cs="Arial"/>
          <w:lang w:eastAsia="en-US"/>
        </w:rPr>
        <w:t>n</w:t>
      </w:r>
      <w:r w:rsidRPr="00C32BC8">
        <w:rPr>
          <w:rFonts w:ascii="Arial" w:hAnsi="Arial" w:cs="Arial"/>
          <w:lang w:eastAsia="en-US"/>
        </w:rPr>
        <w:t>ame</w:t>
      </w:r>
      <w:permEnd w:id="1357338975"/>
      <w:r w:rsidRPr="00C32BC8">
        <w:rPr>
          <w:rFonts w:ascii="Arial" w:hAnsi="Arial" w:cs="Arial"/>
          <w:lang w:eastAsia="en-US"/>
        </w:rPr>
        <w:t xml:space="preserve"> effective </w:t>
      </w:r>
      <w:permStart w:id="883033956" w:edGrp="everyone"/>
      <w:r>
        <w:rPr>
          <w:rFonts w:ascii="Arial" w:hAnsi="Arial" w:cs="Arial"/>
          <w:lang w:eastAsia="en-US"/>
        </w:rPr>
        <w:t>Insert date</w:t>
      </w:r>
      <w:permEnd w:id="883033956"/>
      <w:r w:rsidR="0066555D">
        <w:rPr>
          <w:rFonts w:ascii="Arial" w:hAnsi="Arial" w:cs="Arial"/>
          <w:lang w:eastAsia="en-US"/>
        </w:rPr>
        <w:t xml:space="preserve">, in accordance </w:t>
      </w:r>
      <w:r w:rsidR="00D83A70">
        <w:rPr>
          <w:rFonts w:ascii="Arial" w:hAnsi="Arial" w:cs="Arial"/>
          <w:lang w:eastAsia="en-US"/>
        </w:rPr>
        <w:t xml:space="preserve">with </w:t>
      </w:r>
      <w:r w:rsidR="005D6855">
        <w:rPr>
          <w:rFonts w:ascii="Arial" w:hAnsi="Arial" w:cs="Arial"/>
          <w:lang w:eastAsia="en-US"/>
        </w:rPr>
        <w:t>employment standards legislation</w:t>
      </w:r>
      <w:r w:rsidR="0066555D">
        <w:rPr>
          <w:rFonts w:ascii="Arial" w:hAnsi="Arial" w:cs="Arial"/>
          <w:iCs/>
          <w:lang w:eastAsia="en-US"/>
        </w:rPr>
        <w:t>.</w:t>
      </w:r>
    </w:p>
    <w:p w14:paraId="73E0A4D9" w14:textId="58C5A914" w:rsidR="006F1819" w:rsidRDefault="006F1819" w:rsidP="00C32BC8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This </w:t>
      </w:r>
      <w:r w:rsidR="00AE3C3E">
        <w:rPr>
          <w:rFonts w:ascii="Arial" w:hAnsi="Arial" w:cs="Arial"/>
          <w:lang w:eastAsia="en-US"/>
        </w:rPr>
        <w:t>t</w:t>
      </w:r>
      <w:r>
        <w:rPr>
          <w:rFonts w:ascii="Arial" w:hAnsi="Arial" w:cs="Arial"/>
          <w:lang w:eastAsia="en-US"/>
        </w:rPr>
        <w:t xml:space="preserve">emporary layoff is due to </w:t>
      </w:r>
      <w:r w:rsidR="00AE3C3E">
        <w:rPr>
          <w:rFonts w:ascii="Arial" w:hAnsi="Arial" w:cs="Arial"/>
          <w:lang w:eastAsia="en-US"/>
        </w:rPr>
        <w:t xml:space="preserve">the </w:t>
      </w:r>
      <w:r w:rsidRPr="006F1819">
        <w:rPr>
          <w:rFonts w:ascii="Arial" w:hAnsi="Arial" w:cs="Arial"/>
          <w:lang w:eastAsia="en-US"/>
        </w:rPr>
        <w:t>Coronavirus disease (COVID-19)</w:t>
      </w:r>
      <w:r w:rsidR="002B7599">
        <w:rPr>
          <w:rFonts w:ascii="Arial" w:hAnsi="Arial" w:cs="Arial"/>
          <w:lang w:eastAsia="en-US"/>
        </w:rPr>
        <w:t>.</w:t>
      </w:r>
    </w:p>
    <w:p w14:paraId="2D0C7675" w14:textId="65B02846" w:rsidR="00BE4905" w:rsidRPr="00BE4905" w:rsidRDefault="00E9098A" w:rsidP="00BE4905">
      <w:pPr>
        <w:jc w:val="both"/>
        <w:rPr>
          <w:rFonts w:ascii="Arial" w:hAnsi="Arial" w:cs="Arial"/>
          <w:lang w:eastAsia="en-US"/>
        </w:rPr>
      </w:pPr>
      <w:permStart w:id="682111493" w:edGrp="everyone"/>
      <w:r>
        <w:rPr>
          <w:rFonts w:ascii="Arial" w:hAnsi="Arial" w:cs="Arial"/>
          <w:lang w:eastAsia="en-US"/>
        </w:rPr>
        <w:t xml:space="preserve">During your temporary layoff, your </w:t>
      </w:r>
      <w:r w:rsidR="00BE4905" w:rsidRPr="00BE4905">
        <w:rPr>
          <w:rFonts w:ascii="Arial" w:hAnsi="Arial" w:cs="Arial"/>
          <w:lang w:eastAsia="en-US"/>
        </w:rPr>
        <w:t>company benefits will continue</w:t>
      </w:r>
      <w:r>
        <w:rPr>
          <w:rFonts w:ascii="Arial" w:hAnsi="Arial" w:cs="Arial"/>
          <w:lang w:eastAsia="en-US"/>
        </w:rPr>
        <w:t>.</w:t>
      </w:r>
    </w:p>
    <w:permEnd w:id="682111493"/>
    <w:p w14:paraId="7C663EED" w14:textId="7988FCF6" w:rsidR="00EE221B" w:rsidRDefault="00EE221B" w:rsidP="00C32BC8">
      <w:pPr>
        <w:jc w:val="both"/>
        <w:rPr>
          <w:rFonts w:ascii="Arial" w:hAnsi="Arial" w:cs="Arial"/>
          <w:lang w:eastAsia="en-US"/>
        </w:rPr>
      </w:pPr>
      <w:r>
        <w:rPr>
          <w:rStyle w:val="normaltextrun"/>
          <w:rFonts w:ascii="Arial" w:hAnsi="Arial" w:cs="Arial"/>
        </w:rPr>
        <w:t>S</w:t>
      </w:r>
      <w:r w:rsidRPr="00124D83">
        <w:rPr>
          <w:rStyle w:val="normaltextrun"/>
          <w:rFonts w:ascii="Arial" w:hAnsi="Arial" w:cs="Arial"/>
        </w:rPr>
        <w:t>ection</w:t>
      </w:r>
      <w:r>
        <w:rPr>
          <w:rStyle w:val="normaltextrun"/>
          <w:rFonts w:ascii="Arial" w:hAnsi="Arial" w:cs="Arial"/>
        </w:rPr>
        <w:t>s</w:t>
      </w:r>
      <w:r w:rsidRPr="00124D83">
        <w:rPr>
          <w:rStyle w:val="normaltextrun"/>
          <w:rFonts w:ascii="Arial" w:hAnsi="Arial" w:cs="Arial"/>
        </w:rPr>
        <w:t xml:space="preserve"> 62</w:t>
      </w:r>
      <w:r>
        <w:rPr>
          <w:rStyle w:val="normaltextrun"/>
          <w:rFonts w:ascii="Arial" w:hAnsi="Arial" w:cs="Arial"/>
        </w:rPr>
        <w:t>-</w:t>
      </w:r>
      <w:r w:rsidRPr="00124D83">
        <w:rPr>
          <w:rStyle w:val="normaltextrun"/>
          <w:rFonts w:ascii="Arial" w:hAnsi="Arial" w:cs="Arial"/>
        </w:rPr>
        <w:t xml:space="preserve">64 of the </w:t>
      </w:r>
      <w:r w:rsidRPr="00055319">
        <w:rPr>
          <w:rStyle w:val="normaltextrun"/>
          <w:rFonts w:ascii="Arial" w:hAnsi="Arial" w:cs="Arial"/>
          <w:i/>
        </w:rPr>
        <w:t>Employment Standards Code</w:t>
      </w:r>
      <w:r>
        <w:rPr>
          <w:rStyle w:val="normaltextrun"/>
          <w:rFonts w:ascii="Arial" w:hAnsi="Arial" w:cs="Arial"/>
        </w:rPr>
        <w:t xml:space="preserve">, which govern temporary layoffs, are set out in the </w:t>
      </w:r>
      <w:r w:rsidRPr="00124D83">
        <w:rPr>
          <w:rStyle w:val="normaltextrun"/>
          <w:rFonts w:ascii="Arial" w:hAnsi="Arial" w:cs="Arial"/>
        </w:rPr>
        <w:t xml:space="preserve">attached </w:t>
      </w:r>
      <w:r>
        <w:rPr>
          <w:rStyle w:val="normaltextrun"/>
          <w:rFonts w:ascii="Arial" w:hAnsi="Arial" w:cs="Arial"/>
        </w:rPr>
        <w:t>A</w:t>
      </w:r>
      <w:r w:rsidRPr="00124D83">
        <w:rPr>
          <w:rStyle w:val="normaltextrun"/>
          <w:rFonts w:ascii="Arial" w:hAnsi="Arial" w:cs="Arial"/>
        </w:rPr>
        <w:t xml:space="preserve">ppendix </w:t>
      </w:r>
      <w:r>
        <w:rPr>
          <w:rStyle w:val="normaltextrun"/>
          <w:rFonts w:ascii="Arial" w:hAnsi="Arial" w:cs="Arial"/>
        </w:rPr>
        <w:t>for your reference</w:t>
      </w:r>
      <w:r w:rsidRPr="00124D83">
        <w:rPr>
          <w:rStyle w:val="normaltextrun"/>
          <w:rFonts w:ascii="Arial" w:hAnsi="Arial" w:cs="Arial"/>
        </w:rPr>
        <w:t>.</w:t>
      </w:r>
    </w:p>
    <w:p w14:paraId="677AD49D" w14:textId="26909D1F" w:rsidR="00892389" w:rsidRDefault="00313FDD" w:rsidP="00C32BC8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</w:t>
      </w:r>
      <w:r w:rsidRPr="00313FDD">
        <w:rPr>
          <w:rFonts w:ascii="Arial" w:hAnsi="Arial" w:cs="Arial"/>
          <w:lang w:eastAsia="en-US"/>
        </w:rPr>
        <w:t xml:space="preserve">e will file your </w:t>
      </w:r>
      <w:r w:rsidR="002523A5">
        <w:rPr>
          <w:rFonts w:ascii="Arial" w:hAnsi="Arial" w:cs="Arial"/>
          <w:lang w:eastAsia="en-US"/>
        </w:rPr>
        <w:t>R</w:t>
      </w:r>
      <w:r w:rsidRPr="00313FDD">
        <w:rPr>
          <w:rFonts w:ascii="Arial" w:hAnsi="Arial" w:cs="Arial"/>
          <w:lang w:eastAsia="en-US"/>
        </w:rPr>
        <w:t xml:space="preserve">ecord of </w:t>
      </w:r>
      <w:r w:rsidR="002523A5">
        <w:rPr>
          <w:rFonts w:ascii="Arial" w:hAnsi="Arial" w:cs="Arial"/>
          <w:lang w:eastAsia="en-US"/>
        </w:rPr>
        <w:t>E</w:t>
      </w:r>
      <w:r w:rsidRPr="00313FDD">
        <w:rPr>
          <w:rFonts w:ascii="Arial" w:hAnsi="Arial" w:cs="Arial"/>
          <w:lang w:eastAsia="en-US"/>
        </w:rPr>
        <w:t>mployment</w:t>
      </w:r>
      <w:r w:rsidR="00BD03DF">
        <w:rPr>
          <w:rFonts w:ascii="Arial" w:hAnsi="Arial" w:cs="Arial"/>
          <w:lang w:eastAsia="en-US"/>
        </w:rPr>
        <w:t xml:space="preserve"> (ROE)</w:t>
      </w:r>
      <w:r w:rsidRPr="00313FDD">
        <w:rPr>
          <w:rFonts w:ascii="Arial" w:hAnsi="Arial" w:cs="Arial"/>
          <w:lang w:eastAsia="en-US"/>
        </w:rPr>
        <w:t xml:space="preserve"> with Service Canad</w:t>
      </w:r>
      <w:r w:rsidR="002B7599">
        <w:rPr>
          <w:rFonts w:ascii="Arial" w:hAnsi="Arial" w:cs="Arial"/>
          <w:lang w:eastAsia="en-US"/>
        </w:rPr>
        <w:t>a.</w:t>
      </w:r>
      <w:bookmarkStart w:id="0" w:name="_GoBack"/>
      <w:bookmarkEnd w:id="0"/>
    </w:p>
    <w:p w14:paraId="58D13956" w14:textId="3A97EC52" w:rsidR="00C160E3" w:rsidRPr="00C32BC8" w:rsidRDefault="00C160E3" w:rsidP="00C32BC8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Please note that a</w:t>
      </w:r>
      <w:r w:rsidRPr="00FE5247">
        <w:rPr>
          <w:rFonts w:ascii="Arial" w:hAnsi="Arial"/>
        </w:rPr>
        <w:t xml:space="preserve"> temporary layoff </w:t>
      </w:r>
      <w:r w:rsidR="00A300C8">
        <w:rPr>
          <w:rFonts w:ascii="Arial" w:hAnsi="Arial"/>
        </w:rPr>
        <w:t>is</w:t>
      </w:r>
      <w:r w:rsidRPr="00FE5247">
        <w:rPr>
          <w:rFonts w:ascii="Arial" w:hAnsi="Arial"/>
        </w:rPr>
        <w:t xml:space="preserve"> not considered a termination of your employment</w:t>
      </w:r>
      <w:r w:rsidR="002B7599">
        <w:rPr>
          <w:rFonts w:ascii="Arial" w:hAnsi="Arial"/>
        </w:rPr>
        <w:t>.</w:t>
      </w:r>
    </w:p>
    <w:p w14:paraId="0C35552B" w14:textId="6C1C1E62" w:rsidR="0039221A" w:rsidRDefault="00C32BC8" w:rsidP="006651FA">
      <w:pPr>
        <w:jc w:val="both"/>
        <w:rPr>
          <w:rFonts w:ascii="Arial" w:hAnsi="Arial" w:cs="Arial"/>
          <w:lang w:eastAsia="en-US"/>
        </w:rPr>
      </w:pPr>
      <w:r w:rsidRPr="00C32BC8">
        <w:rPr>
          <w:rFonts w:ascii="Arial" w:hAnsi="Arial" w:cs="Arial"/>
          <w:lang w:eastAsia="en-US"/>
        </w:rPr>
        <w:t xml:space="preserve">You will receive a written recall notice </w:t>
      </w:r>
      <w:r w:rsidR="002B7599">
        <w:rPr>
          <w:rFonts w:ascii="Arial" w:hAnsi="Arial" w:cs="Arial"/>
          <w:lang w:eastAsia="en-US"/>
        </w:rPr>
        <w:t>when</w:t>
      </w:r>
      <w:r w:rsidRPr="00C32BC8">
        <w:rPr>
          <w:rFonts w:ascii="Arial" w:hAnsi="Arial" w:cs="Arial"/>
          <w:lang w:eastAsia="en-US"/>
        </w:rPr>
        <w:t xml:space="preserve"> you are recalled to work. It is your responsibility to </w:t>
      </w:r>
      <w:r w:rsidR="00575D9E">
        <w:rPr>
          <w:rFonts w:ascii="Arial" w:hAnsi="Arial" w:cs="Arial"/>
          <w:lang w:eastAsia="en-US"/>
        </w:rPr>
        <w:t xml:space="preserve">immediately </w:t>
      </w:r>
      <w:r w:rsidRPr="00C32BC8">
        <w:rPr>
          <w:rFonts w:ascii="Arial" w:hAnsi="Arial" w:cs="Arial"/>
          <w:lang w:eastAsia="en-US"/>
        </w:rPr>
        <w:t xml:space="preserve">notify </w:t>
      </w:r>
      <w:r w:rsidR="002B7599">
        <w:rPr>
          <w:rFonts w:ascii="Arial" w:hAnsi="Arial" w:cs="Arial"/>
          <w:lang w:eastAsia="en-US"/>
        </w:rPr>
        <w:t>me</w:t>
      </w:r>
      <w:r w:rsidR="00575D9E">
        <w:rPr>
          <w:rFonts w:ascii="Arial" w:hAnsi="Arial" w:cs="Arial"/>
          <w:lang w:eastAsia="en-US"/>
        </w:rPr>
        <w:t xml:space="preserve"> </w:t>
      </w:r>
      <w:r w:rsidRPr="00C32BC8">
        <w:rPr>
          <w:rFonts w:ascii="Arial" w:hAnsi="Arial" w:cs="Arial"/>
          <w:lang w:eastAsia="en-US"/>
        </w:rPr>
        <w:t xml:space="preserve">(in writing) </w:t>
      </w:r>
      <w:r w:rsidR="00844EA1">
        <w:rPr>
          <w:rFonts w:ascii="Arial" w:hAnsi="Arial" w:cs="Arial"/>
          <w:lang w:eastAsia="en-US"/>
        </w:rPr>
        <w:t xml:space="preserve">if your </w:t>
      </w:r>
      <w:r w:rsidRPr="00C32BC8">
        <w:rPr>
          <w:rFonts w:ascii="Arial" w:hAnsi="Arial" w:cs="Arial"/>
          <w:lang w:eastAsia="en-US"/>
        </w:rPr>
        <w:t xml:space="preserve">address </w:t>
      </w:r>
      <w:r w:rsidR="00844EA1">
        <w:rPr>
          <w:rFonts w:ascii="Arial" w:hAnsi="Arial" w:cs="Arial"/>
          <w:lang w:eastAsia="en-US"/>
        </w:rPr>
        <w:t xml:space="preserve">changes </w:t>
      </w:r>
      <w:r w:rsidRPr="00C32BC8">
        <w:rPr>
          <w:rFonts w:ascii="Arial" w:hAnsi="Arial" w:cs="Arial"/>
          <w:lang w:eastAsia="en-US"/>
        </w:rPr>
        <w:t xml:space="preserve">during your </w:t>
      </w:r>
      <w:r w:rsidR="00511346">
        <w:rPr>
          <w:rFonts w:ascii="Arial" w:hAnsi="Arial" w:cs="Arial"/>
          <w:lang w:eastAsia="en-US"/>
        </w:rPr>
        <w:t xml:space="preserve">temporary </w:t>
      </w:r>
      <w:r w:rsidRPr="00C32BC8">
        <w:rPr>
          <w:rFonts w:ascii="Arial" w:hAnsi="Arial" w:cs="Arial"/>
          <w:lang w:eastAsia="en-US"/>
        </w:rPr>
        <w:t>layoff.</w:t>
      </w:r>
    </w:p>
    <w:p w14:paraId="170D084F" w14:textId="768025FA" w:rsidR="006651FA" w:rsidRDefault="006651FA" w:rsidP="006651FA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If you have any questions, please do not hesitate to contact me.</w:t>
      </w:r>
    </w:p>
    <w:p w14:paraId="6A0476E5" w14:textId="77777777" w:rsidR="006651FA" w:rsidRDefault="006651FA" w:rsidP="006651FA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Sincerely,</w:t>
      </w:r>
    </w:p>
    <w:p w14:paraId="485211DF" w14:textId="77777777" w:rsidR="006651FA" w:rsidRPr="005B651F" w:rsidRDefault="006651FA" w:rsidP="006651FA">
      <w:pPr>
        <w:rPr>
          <w:rFonts w:ascii="Arial" w:hAnsi="Arial" w:cs="Arial"/>
          <w:b/>
          <w:highlight w:val="yellow"/>
        </w:rPr>
      </w:pPr>
      <w:permStart w:id="1525882863" w:edGrp="everyone"/>
      <w:r w:rsidRPr="005B651F">
        <w:rPr>
          <w:rFonts w:ascii="Arial" w:hAnsi="Arial" w:cs="Arial"/>
          <w:b/>
        </w:rPr>
        <w:t>COMPANY NAME</w:t>
      </w:r>
      <w:permEnd w:id="1525882863"/>
    </w:p>
    <w:p w14:paraId="0F847A52" w14:textId="77777777" w:rsidR="006651FA" w:rsidRPr="005B651F" w:rsidRDefault="006651FA" w:rsidP="006651FA">
      <w:pPr>
        <w:rPr>
          <w:rFonts w:ascii="Arial" w:hAnsi="Arial" w:cs="Arial"/>
          <w:b/>
          <w:highlight w:val="yellow"/>
        </w:rPr>
      </w:pPr>
    </w:p>
    <w:p w14:paraId="68555B40" w14:textId="77777777" w:rsidR="006651FA" w:rsidRPr="005B651F" w:rsidRDefault="006651FA" w:rsidP="006651FA">
      <w:pPr>
        <w:spacing w:after="0"/>
        <w:rPr>
          <w:rFonts w:ascii="Arial" w:hAnsi="Arial" w:cs="Arial"/>
          <w:b/>
        </w:rPr>
      </w:pPr>
      <w:permStart w:id="782923020" w:edGrp="everyone"/>
      <w:r w:rsidRPr="005B651F">
        <w:rPr>
          <w:rFonts w:ascii="Arial" w:hAnsi="Arial" w:cs="Arial"/>
          <w:b/>
        </w:rPr>
        <w:t>Company Representative</w:t>
      </w:r>
      <w:permEnd w:id="782923020"/>
    </w:p>
    <w:p w14:paraId="095899C7" w14:textId="10B64D8B" w:rsidR="00EE221B" w:rsidRDefault="006651FA" w:rsidP="006651FA">
      <w:pPr>
        <w:spacing w:after="0"/>
        <w:rPr>
          <w:rFonts w:ascii="Arial" w:hAnsi="Arial" w:cs="Arial"/>
          <w:b/>
        </w:rPr>
      </w:pPr>
      <w:permStart w:id="1645574544" w:edGrp="everyone"/>
      <w:r w:rsidRPr="005B651F">
        <w:rPr>
          <w:rFonts w:ascii="Arial" w:hAnsi="Arial" w:cs="Arial"/>
          <w:b/>
        </w:rPr>
        <w:t>Title</w:t>
      </w:r>
      <w:permEnd w:id="1645574544"/>
    </w:p>
    <w:p w14:paraId="0A32950B" w14:textId="453BB6C2" w:rsidR="00EE221B" w:rsidRDefault="00EE221B" w:rsidP="006651FA">
      <w:pPr>
        <w:spacing w:after="0"/>
        <w:rPr>
          <w:rFonts w:ascii="Arial" w:hAnsi="Arial" w:cs="Arial"/>
          <w:b/>
        </w:rPr>
      </w:pPr>
    </w:p>
    <w:p w14:paraId="1EDF16FB" w14:textId="44F3AC84" w:rsidR="00977A36" w:rsidRDefault="00977A36">
      <w:p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E73535C" w14:textId="77777777" w:rsidR="009D675E" w:rsidRPr="00E8545C" w:rsidRDefault="009D675E" w:rsidP="009D675E">
      <w:pPr>
        <w:pStyle w:val="heading0"/>
        <w:shd w:val="clear" w:color="auto" w:fill="FFFFFF"/>
        <w:spacing w:before="200" w:beforeAutospacing="0" w:after="0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E8545C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Appendix</w:t>
      </w:r>
    </w:p>
    <w:p w14:paraId="1951CB50" w14:textId="77777777" w:rsidR="009D675E" w:rsidRPr="00E8545C" w:rsidRDefault="009D675E" w:rsidP="009D675E">
      <w:pPr>
        <w:pStyle w:val="heading0"/>
        <w:shd w:val="clear" w:color="auto" w:fill="FFFFFF"/>
        <w:spacing w:before="200" w:beforeAutospacing="0" w:after="0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1F17C33" w14:textId="77777777" w:rsidR="009D675E" w:rsidRPr="00E8545C" w:rsidRDefault="009D675E" w:rsidP="009D675E">
      <w:pPr>
        <w:pStyle w:val="heading0"/>
        <w:shd w:val="clear" w:color="auto" w:fill="FFFFFF"/>
        <w:spacing w:before="200" w:beforeAutospacing="0" w:after="0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E8545C">
        <w:rPr>
          <w:rFonts w:ascii="Arial" w:hAnsi="Arial" w:cs="Arial"/>
          <w:b/>
          <w:bCs/>
          <w:color w:val="000000"/>
          <w:sz w:val="18"/>
          <w:szCs w:val="18"/>
        </w:rPr>
        <w:t>Layoff and Recall</w:t>
      </w:r>
    </w:p>
    <w:p w14:paraId="58369CF3" w14:textId="77777777" w:rsidR="009D675E" w:rsidRPr="00E8545C" w:rsidRDefault="009D675E" w:rsidP="009D675E">
      <w:pPr>
        <w:pStyle w:val="sidenote"/>
        <w:shd w:val="clear" w:color="auto" w:fill="FFFFFF"/>
        <w:spacing w:before="200" w:beforeAutospacing="0" w:after="4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1" w:name="sec62subsec1"/>
      <w:bookmarkStart w:id="2" w:name="sec62"/>
      <w:bookmarkEnd w:id="1"/>
      <w:bookmarkEnd w:id="2"/>
      <w:r w:rsidRPr="00E8545C">
        <w:rPr>
          <w:rFonts w:ascii="Arial" w:hAnsi="Arial" w:cs="Arial"/>
          <w:b/>
          <w:bCs/>
          <w:color w:val="000000"/>
          <w:sz w:val="18"/>
          <w:szCs w:val="18"/>
        </w:rPr>
        <w:t>Temporary layoff</w:t>
      </w:r>
    </w:p>
    <w:p w14:paraId="422FE9D3" w14:textId="77777777" w:rsidR="009D675E" w:rsidRPr="00E8545C" w:rsidRDefault="009D675E" w:rsidP="009D675E">
      <w:pPr>
        <w:pStyle w:val="sectio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E8545C">
        <w:rPr>
          <w:rStyle w:val="sectionnumber"/>
          <w:rFonts w:ascii="Arial" w:hAnsi="Arial" w:cs="Arial"/>
          <w:b/>
          <w:bCs/>
          <w:color w:val="000000"/>
          <w:sz w:val="18"/>
          <w:szCs w:val="18"/>
        </w:rPr>
        <w:t>62</w:t>
      </w:r>
      <w:r w:rsidRPr="00E8545C">
        <w:rPr>
          <w:rStyle w:val="canliisectionwithsubsection"/>
          <w:rFonts w:ascii="Arial" w:hAnsi="Arial" w:cs="Arial"/>
          <w:b/>
          <w:bCs/>
          <w:color w:val="027ABB"/>
          <w:sz w:val="18"/>
          <w:szCs w:val="18"/>
        </w:rPr>
        <w:t>(1)</w:t>
      </w:r>
      <w:r w:rsidRPr="00E8545C">
        <w:rPr>
          <w:rFonts w:ascii="Arial" w:hAnsi="Arial" w:cs="Arial"/>
          <w:color w:val="000000"/>
          <w:sz w:val="18"/>
          <w:szCs w:val="18"/>
        </w:rPr>
        <w:t> An employer who wishes to maintain an employment relationship without terminating the employment of an employee may temporarily lay off the employee only by giving the employee a written layoff notice.</w:t>
      </w:r>
    </w:p>
    <w:p w14:paraId="432A0B6F" w14:textId="77777777" w:rsidR="009D675E" w:rsidRPr="00E8545C" w:rsidRDefault="009D675E" w:rsidP="009D675E">
      <w:pPr>
        <w:pStyle w:val="subsection"/>
        <w:shd w:val="clear" w:color="auto" w:fill="FFFFFF"/>
        <w:spacing w:before="20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bookmarkStart w:id="3" w:name="sec62subsec2"/>
      <w:bookmarkEnd w:id="3"/>
      <w:r w:rsidRPr="00E8545C">
        <w:rPr>
          <w:rStyle w:val="canliisubsection"/>
          <w:rFonts w:ascii="Arial" w:hAnsi="Arial" w:cs="Arial"/>
          <w:b/>
          <w:bCs/>
          <w:color w:val="027ABB"/>
          <w:sz w:val="18"/>
          <w:szCs w:val="18"/>
        </w:rPr>
        <w:t>(2)</w:t>
      </w:r>
      <w:r w:rsidRPr="00E8545C">
        <w:rPr>
          <w:rFonts w:ascii="Arial" w:hAnsi="Arial" w:cs="Arial"/>
          <w:color w:val="000000"/>
          <w:sz w:val="18"/>
          <w:szCs w:val="18"/>
        </w:rPr>
        <w:t>  Unless a collective agreement provides otherwise, a layoff notice must be given to the employee</w:t>
      </w:r>
    </w:p>
    <w:p w14:paraId="3F057B9D" w14:textId="77777777" w:rsidR="009D675E" w:rsidRPr="00E8545C" w:rsidRDefault="009D675E" w:rsidP="009D675E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E8545C">
        <w:rPr>
          <w:rFonts w:ascii="Arial" w:hAnsi="Arial" w:cs="Arial"/>
          <w:sz w:val="18"/>
          <w:szCs w:val="18"/>
        </w:rPr>
        <w:t xml:space="preserve">(a)    at least one week prior to the date that the layoff is to commence, if the employee has been employed </w:t>
      </w:r>
    </w:p>
    <w:p w14:paraId="50640B27" w14:textId="77777777" w:rsidR="009D675E" w:rsidRPr="00E8545C" w:rsidRDefault="009D675E" w:rsidP="009D675E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E8545C">
        <w:rPr>
          <w:rFonts w:ascii="Arial" w:hAnsi="Arial" w:cs="Arial"/>
          <w:sz w:val="18"/>
          <w:szCs w:val="18"/>
        </w:rPr>
        <w:t>by the employer for less than 2 years,</w:t>
      </w:r>
    </w:p>
    <w:p w14:paraId="290CBE32" w14:textId="77777777" w:rsidR="009D675E" w:rsidRPr="00E8545C" w:rsidRDefault="009D675E" w:rsidP="009D675E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E8545C">
        <w:rPr>
          <w:rFonts w:ascii="Arial" w:hAnsi="Arial" w:cs="Arial"/>
          <w:sz w:val="18"/>
          <w:szCs w:val="18"/>
        </w:rPr>
        <w:t>(b)    at least 2 weeks prior to the date that the layoff is to commence, if the employee has been employed by the employer for 2 years or more, or</w:t>
      </w:r>
    </w:p>
    <w:p w14:paraId="68E954A3" w14:textId="77777777" w:rsidR="009D675E" w:rsidRPr="00E8545C" w:rsidRDefault="009D675E" w:rsidP="009D675E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E8545C">
        <w:rPr>
          <w:rFonts w:ascii="Arial" w:hAnsi="Arial" w:cs="Arial"/>
          <w:sz w:val="18"/>
          <w:szCs w:val="18"/>
        </w:rPr>
        <w:t>(c)    if unforeseeable circumstances prevent an employer from providing the notice in accordance with clause (a) or (b), as soon as is practicable in the circumstances.</w:t>
      </w:r>
    </w:p>
    <w:p w14:paraId="5A60CE33" w14:textId="77777777" w:rsidR="009D675E" w:rsidRPr="00E8545C" w:rsidRDefault="009D675E" w:rsidP="009D675E">
      <w:pPr>
        <w:pStyle w:val="subsection"/>
        <w:shd w:val="clear" w:color="auto" w:fill="FFFFFF"/>
        <w:spacing w:before="20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bookmarkStart w:id="4" w:name="sec62subsec3"/>
      <w:bookmarkEnd w:id="4"/>
      <w:r w:rsidRPr="00E8545C">
        <w:rPr>
          <w:rStyle w:val="canliisubsection"/>
          <w:rFonts w:ascii="Arial" w:hAnsi="Arial" w:cs="Arial"/>
          <w:b/>
          <w:bCs/>
          <w:color w:val="027ABB"/>
          <w:sz w:val="18"/>
          <w:szCs w:val="18"/>
        </w:rPr>
        <w:t>(3)</w:t>
      </w:r>
      <w:r w:rsidRPr="00E8545C">
        <w:rPr>
          <w:rFonts w:ascii="Arial" w:hAnsi="Arial" w:cs="Arial"/>
          <w:color w:val="000000"/>
          <w:sz w:val="18"/>
          <w:szCs w:val="18"/>
        </w:rPr>
        <w:t>  The layoff notice must</w:t>
      </w:r>
    </w:p>
    <w:p w14:paraId="4ED36453" w14:textId="77777777" w:rsidR="009D675E" w:rsidRPr="00E8545C" w:rsidRDefault="009D675E" w:rsidP="009D675E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E8545C">
        <w:rPr>
          <w:rFonts w:ascii="Arial" w:hAnsi="Arial" w:cs="Arial"/>
          <w:sz w:val="18"/>
          <w:szCs w:val="18"/>
        </w:rPr>
        <w:t>(a)    state that it is a temporary layoff notice,</w:t>
      </w:r>
    </w:p>
    <w:p w14:paraId="1EBCB047" w14:textId="77777777" w:rsidR="009D675E" w:rsidRPr="00E8545C" w:rsidRDefault="009D675E" w:rsidP="009D675E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E8545C">
        <w:rPr>
          <w:rFonts w:ascii="Arial" w:hAnsi="Arial" w:cs="Arial"/>
          <w:sz w:val="18"/>
          <w:szCs w:val="18"/>
        </w:rPr>
        <w:t>(b)    state the date that the layoff is to commence,</w:t>
      </w:r>
    </w:p>
    <w:p w14:paraId="47C34B64" w14:textId="77777777" w:rsidR="009D675E" w:rsidRPr="00E8545C" w:rsidRDefault="009D675E" w:rsidP="009D675E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E8545C">
        <w:rPr>
          <w:rFonts w:ascii="Arial" w:hAnsi="Arial" w:cs="Arial"/>
          <w:sz w:val="18"/>
          <w:szCs w:val="18"/>
        </w:rPr>
        <w:t>(c)    include a copy of this section and </w:t>
      </w:r>
      <w:hyperlink r:id="rId8" w:anchor="sec63_smooth" w:history="1">
        <w:r w:rsidRPr="00E8545C">
          <w:rPr>
            <w:rStyle w:val="Hyperlink"/>
            <w:rFonts w:ascii="Arial" w:hAnsi="Arial" w:cs="Arial"/>
            <w:color w:val="027ABB"/>
            <w:sz w:val="18"/>
            <w:szCs w:val="18"/>
          </w:rPr>
          <w:t>sections 63</w:t>
        </w:r>
      </w:hyperlink>
      <w:r w:rsidRPr="00E8545C">
        <w:rPr>
          <w:rFonts w:ascii="Arial" w:hAnsi="Arial" w:cs="Arial"/>
          <w:sz w:val="18"/>
          <w:szCs w:val="18"/>
        </w:rPr>
        <w:t> and</w:t>
      </w:r>
      <w:hyperlink r:id="rId9" w:anchor="sec64_smooth" w:history="1">
        <w:r w:rsidRPr="00E8545C">
          <w:rPr>
            <w:rStyle w:val="Hyperlink"/>
            <w:rFonts w:ascii="Arial" w:hAnsi="Arial" w:cs="Arial"/>
            <w:color w:val="027ABB"/>
            <w:sz w:val="18"/>
            <w:szCs w:val="18"/>
          </w:rPr>
          <w:t> 64</w:t>
        </w:r>
      </w:hyperlink>
      <w:r w:rsidRPr="00E8545C">
        <w:rPr>
          <w:rFonts w:ascii="Arial" w:hAnsi="Arial" w:cs="Arial"/>
          <w:sz w:val="18"/>
          <w:szCs w:val="18"/>
        </w:rPr>
        <w:t>, and</w:t>
      </w:r>
    </w:p>
    <w:p w14:paraId="2A300CA1" w14:textId="77777777" w:rsidR="009D675E" w:rsidRPr="00E8545C" w:rsidRDefault="009D675E" w:rsidP="009D675E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E8545C">
        <w:rPr>
          <w:rFonts w:ascii="Arial" w:hAnsi="Arial" w:cs="Arial"/>
          <w:sz w:val="18"/>
          <w:szCs w:val="18"/>
        </w:rPr>
        <w:t>(d)    include any other information provided for in the regulations.</w:t>
      </w:r>
    </w:p>
    <w:p w14:paraId="1061330A" w14:textId="77777777" w:rsidR="009D675E" w:rsidRPr="00E8545C" w:rsidRDefault="009D675E" w:rsidP="009D675E">
      <w:pPr>
        <w:pStyle w:val="citation"/>
        <w:shd w:val="clear" w:color="auto" w:fill="FFFFFF"/>
        <w:spacing w:before="0" w:beforeAutospacing="0" w:after="200" w:afterAutospacing="0"/>
        <w:jc w:val="right"/>
        <w:rPr>
          <w:rFonts w:ascii="Arial" w:hAnsi="Arial" w:cs="Arial"/>
          <w:color w:val="000000"/>
          <w:sz w:val="18"/>
          <w:szCs w:val="18"/>
        </w:rPr>
      </w:pPr>
      <w:r w:rsidRPr="00E8545C">
        <w:rPr>
          <w:rFonts w:ascii="Arial" w:hAnsi="Arial" w:cs="Arial"/>
          <w:color w:val="000000"/>
          <w:sz w:val="18"/>
          <w:szCs w:val="18"/>
        </w:rPr>
        <w:t>RSA 2000 cE</w:t>
      </w:r>
      <w:r w:rsidRPr="00E8545C">
        <w:rPr>
          <w:rFonts w:ascii="Arial" w:hAnsi="Arial" w:cs="Arial"/>
          <w:color w:val="000000"/>
          <w:sz w:val="18"/>
          <w:szCs w:val="18"/>
        </w:rPr>
        <w:noBreakHyphen/>
        <w:t>9 s62;2017 c9 s43</w:t>
      </w:r>
    </w:p>
    <w:p w14:paraId="7BEFC319" w14:textId="77777777" w:rsidR="009D675E" w:rsidRPr="00E8545C" w:rsidRDefault="009D675E" w:rsidP="009D675E">
      <w:pPr>
        <w:pStyle w:val="sidenote2"/>
        <w:shd w:val="clear" w:color="auto" w:fill="FFFFFF"/>
        <w:spacing w:before="12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5" w:name="sec63subsec1"/>
      <w:bookmarkStart w:id="6" w:name="sec63"/>
      <w:bookmarkEnd w:id="5"/>
      <w:bookmarkEnd w:id="6"/>
      <w:r w:rsidRPr="00E8545C">
        <w:rPr>
          <w:rFonts w:ascii="Arial" w:hAnsi="Arial" w:cs="Arial"/>
          <w:b/>
          <w:bCs/>
          <w:color w:val="000000"/>
          <w:sz w:val="18"/>
          <w:szCs w:val="18"/>
        </w:rPr>
        <w:t>Termination pay after temporary layoff</w:t>
      </w:r>
    </w:p>
    <w:p w14:paraId="381C8653" w14:textId="77777777" w:rsidR="009D675E" w:rsidRPr="00E8545C" w:rsidRDefault="009D675E" w:rsidP="009D675E">
      <w:pPr>
        <w:pStyle w:val="sectio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E8545C">
        <w:rPr>
          <w:rStyle w:val="sectionnumber"/>
          <w:rFonts w:ascii="Arial" w:hAnsi="Arial" w:cs="Arial"/>
          <w:b/>
          <w:bCs/>
          <w:color w:val="000000"/>
          <w:sz w:val="18"/>
          <w:szCs w:val="18"/>
        </w:rPr>
        <w:t>63</w:t>
      </w:r>
      <w:r w:rsidRPr="00E8545C">
        <w:rPr>
          <w:rStyle w:val="canliisectionwithsubsection"/>
          <w:rFonts w:ascii="Arial" w:hAnsi="Arial" w:cs="Arial"/>
          <w:b/>
          <w:bCs/>
          <w:color w:val="027ABB"/>
          <w:sz w:val="18"/>
          <w:szCs w:val="18"/>
        </w:rPr>
        <w:t>(1)</w:t>
      </w:r>
      <w:r w:rsidRPr="00E8545C">
        <w:rPr>
          <w:rFonts w:ascii="Arial" w:hAnsi="Arial" w:cs="Arial"/>
          <w:color w:val="000000"/>
          <w:sz w:val="18"/>
          <w:szCs w:val="18"/>
        </w:rPr>
        <w:t> The employment of an employee who is laid off for one or more periods exceeding, in total, 60 days within a 120</w:t>
      </w:r>
      <w:r w:rsidRPr="00E8545C">
        <w:rPr>
          <w:rFonts w:ascii="Arial" w:hAnsi="Arial" w:cs="Arial"/>
          <w:color w:val="000000"/>
          <w:sz w:val="18"/>
          <w:szCs w:val="18"/>
        </w:rPr>
        <w:noBreakHyphen/>
        <w:t>day period is deemed to have been terminated unless</w:t>
      </w:r>
    </w:p>
    <w:p w14:paraId="3959FBE3" w14:textId="77777777" w:rsidR="009D675E" w:rsidRPr="00E8545C" w:rsidRDefault="009D675E" w:rsidP="009D675E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E8545C">
        <w:rPr>
          <w:rFonts w:ascii="Arial" w:hAnsi="Arial" w:cs="Arial"/>
          <w:sz w:val="18"/>
          <w:szCs w:val="18"/>
        </w:rPr>
        <w:t>(a)    during the layoff the employer, by agreement with the employee,</w:t>
      </w:r>
    </w:p>
    <w:p w14:paraId="4C211638" w14:textId="77777777" w:rsidR="009D675E" w:rsidRPr="00E8545C" w:rsidRDefault="009D675E" w:rsidP="009D675E">
      <w:pPr>
        <w:pStyle w:val="NoSpacing"/>
        <w:ind w:left="720" w:firstLine="720"/>
        <w:rPr>
          <w:rFonts w:ascii="Arial" w:hAnsi="Arial" w:cs="Arial"/>
          <w:sz w:val="18"/>
          <w:szCs w:val="18"/>
        </w:rPr>
      </w:pPr>
      <w:r w:rsidRPr="00E8545C">
        <w:rPr>
          <w:rFonts w:ascii="Arial" w:hAnsi="Arial" w:cs="Arial"/>
          <w:sz w:val="18"/>
          <w:szCs w:val="18"/>
        </w:rPr>
        <w:t>(i)    pays the employee wages or an amount instead of wages, or</w:t>
      </w:r>
    </w:p>
    <w:p w14:paraId="2C5E4B9F" w14:textId="77777777" w:rsidR="009D675E" w:rsidRPr="00E8545C" w:rsidRDefault="009D675E" w:rsidP="009D675E">
      <w:pPr>
        <w:pStyle w:val="NoSpacing"/>
        <w:ind w:left="1440"/>
        <w:rPr>
          <w:rFonts w:ascii="Arial" w:hAnsi="Arial" w:cs="Arial"/>
          <w:sz w:val="18"/>
          <w:szCs w:val="18"/>
        </w:rPr>
      </w:pPr>
      <w:r w:rsidRPr="00E8545C">
        <w:rPr>
          <w:rFonts w:ascii="Arial" w:hAnsi="Arial" w:cs="Arial"/>
          <w:sz w:val="18"/>
          <w:szCs w:val="18"/>
        </w:rPr>
        <w:t>(ii)    makes payments for the benefit of the laid-off employee in accordance with a pension or employee insurance plan or similar plan,</w:t>
      </w:r>
    </w:p>
    <w:p w14:paraId="3887CE1B" w14:textId="77777777" w:rsidR="009D675E" w:rsidRPr="00E8545C" w:rsidRDefault="009D675E" w:rsidP="009D675E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E8545C">
        <w:rPr>
          <w:rFonts w:ascii="Arial" w:hAnsi="Arial" w:cs="Arial"/>
          <w:sz w:val="18"/>
          <w:szCs w:val="18"/>
        </w:rPr>
        <w:t>or</w:t>
      </w:r>
    </w:p>
    <w:p w14:paraId="4CFAB641" w14:textId="77777777" w:rsidR="009D675E" w:rsidRPr="00E8545C" w:rsidRDefault="009D675E" w:rsidP="009D675E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E8545C">
        <w:rPr>
          <w:rFonts w:ascii="Arial" w:hAnsi="Arial" w:cs="Arial"/>
          <w:sz w:val="18"/>
          <w:szCs w:val="18"/>
        </w:rPr>
        <w:t>(b)    there is a collective agreement binding the employer and employee containing recall rights for employees following layoff.</w:t>
      </w:r>
    </w:p>
    <w:p w14:paraId="492EAA4A" w14:textId="77777777" w:rsidR="009D675E" w:rsidRPr="00E8545C" w:rsidRDefault="009D675E" w:rsidP="009D675E">
      <w:pPr>
        <w:pStyle w:val="subsection"/>
        <w:shd w:val="clear" w:color="auto" w:fill="FFFFFF"/>
        <w:spacing w:before="20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bookmarkStart w:id="7" w:name="sec63subsec2"/>
      <w:bookmarkEnd w:id="7"/>
      <w:r w:rsidRPr="00E8545C">
        <w:rPr>
          <w:rStyle w:val="canliisubsection"/>
          <w:rFonts w:ascii="Arial" w:hAnsi="Arial" w:cs="Arial"/>
          <w:b/>
          <w:bCs/>
          <w:color w:val="027ABB"/>
          <w:sz w:val="18"/>
          <w:szCs w:val="18"/>
        </w:rPr>
        <w:t>(2)</w:t>
      </w:r>
      <w:r w:rsidRPr="00E8545C">
        <w:rPr>
          <w:rFonts w:ascii="Arial" w:hAnsi="Arial" w:cs="Arial"/>
          <w:color w:val="000000"/>
          <w:sz w:val="18"/>
          <w:szCs w:val="18"/>
        </w:rPr>
        <w:t>  When payments under subsection (1)(a) cease or recall rights under subsection (1)(b) expire, the employment of the employee terminates and termination pay is payable.</w:t>
      </w:r>
    </w:p>
    <w:p w14:paraId="1E47A816" w14:textId="77777777" w:rsidR="009D675E" w:rsidRPr="00E8545C" w:rsidRDefault="009D675E" w:rsidP="009D675E">
      <w:pPr>
        <w:pStyle w:val="citation"/>
        <w:shd w:val="clear" w:color="auto" w:fill="FFFFFF"/>
        <w:spacing w:before="0" w:beforeAutospacing="0" w:after="200" w:afterAutospacing="0"/>
        <w:jc w:val="right"/>
        <w:rPr>
          <w:rFonts w:ascii="Arial" w:hAnsi="Arial" w:cs="Arial"/>
          <w:color w:val="000000"/>
          <w:sz w:val="18"/>
          <w:szCs w:val="18"/>
        </w:rPr>
      </w:pPr>
      <w:r w:rsidRPr="00E8545C">
        <w:rPr>
          <w:rFonts w:ascii="Arial" w:hAnsi="Arial" w:cs="Arial"/>
          <w:color w:val="000000"/>
          <w:sz w:val="18"/>
          <w:szCs w:val="18"/>
        </w:rPr>
        <w:t>RSA 2000 cE</w:t>
      </w:r>
      <w:r w:rsidRPr="00E8545C">
        <w:rPr>
          <w:rFonts w:ascii="Arial" w:hAnsi="Arial" w:cs="Arial"/>
          <w:color w:val="000000"/>
          <w:sz w:val="18"/>
          <w:szCs w:val="18"/>
        </w:rPr>
        <w:noBreakHyphen/>
        <w:t>9 s63;2017 c9 s43</w:t>
      </w:r>
    </w:p>
    <w:p w14:paraId="3E08073E" w14:textId="77777777" w:rsidR="009D675E" w:rsidRPr="00E8545C" w:rsidRDefault="009D675E" w:rsidP="009D675E">
      <w:pPr>
        <w:pStyle w:val="sidenote"/>
        <w:shd w:val="clear" w:color="auto" w:fill="FFFFFF"/>
        <w:spacing w:before="200" w:beforeAutospacing="0" w:after="4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8" w:name="sec64subsec1"/>
      <w:bookmarkStart w:id="9" w:name="sec64"/>
      <w:bookmarkEnd w:id="8"/>
      <w:bookmarkEnd w:id="9"/>
      <w:r w:rsidRPr="00E8545C">
        <w:rPr>
          <w:rFonts w:ascii="Arial" w:hAnsi="Arial" w:cs="Arial"/>
          <w:b/>
          <w:bCs/>
          <w:color w:val="000000"/>
          <w:sz w:val="18"/>
          <w:szCs w:val="18"/>
        </w:rPr>
        <w:t>Recall</w:t>
      </w:r>
    </w:p>
    <w:p w14:paraId="550AB8A7" w14:textId="77777777" w:rsidR="009D675E" w:rsidRPr="00E8545C" w:rsidRDefault="009D675E" w:rsidP="009D675E">
      <w:pPr>
        <w:pStyle w:val="sectio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E8545C">
        <w:rPr>
          <w:rStyle w:val="sectionnumber"/>
          <w:rFonts w:ascii="Arial" w:hAnsi="Arial" w:cs="Arial"/>
          <w:b/>
          <w:bCs/>
          <w:color w:val="000000"/>
          <w:sz w:val="18"/>
          <w:szCs w:val="18"/>
        </w:rPr>
        <w:t>64</w:t>
      </w:r>
      <w:r w:rsidRPr="00E8545C">
        <w:rPr>
          <w:rStyle w:val="canliisectionwithsubsection"/>
          <w:rFonts w:ascii="Arial" w:hAnsi="Arial" w:cs="Arial"/>
          <w:b/>
          <w:bCs/>
          <w:color w:val="027ABB"/>
          <w:sz w:val="18"/>
          <w:szCs w:val="18"/>
        </w:rPr>
        <w:t>(1)</w:t>
      </w:r>
      <w:r w:rsidRPr="00E8545C">
        <w:rPr>
          <w:rFonts w:ascii="Arial" w:hAnsi="Arial" w:cs="Arial"/>
          <w:color w:val="000000"/>
          <w:sz w:val="18"/>
          <w:szCs w:val="18"/>
        </w:rPr>
        <w:t> An employer may request an employee to return to work by providing the employee with a recall notice. </w:t>
      </w:r>
    </w:p>
    <w:p w14:paraId="175AC46C" w14:textId="77777777" w:rsidR="009D675E" w:rsidRPr="00E8545C" w:rsidRDefault="009D675E" w:rsidP="009D675E">
      <w:pPr>
        <w:pStyle w:val="subsection"/>
        <w:shd w:val="clear" w:color="auto" w:fill="FFFFFF"/>
        <w:spacing w:before="20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bookmarkStart w:id="10" w:name="sec64subsec2"/>
      <w:bookmarkEnd w:id="10"/>
      <w:r w:rsidRPr="00E8545C">
        <w:rPr>
          <w:rStyle w:val="canliisubsection"/>
          <w:rFonts w:ascii="Arial" w:hAnsi="Arial" w:cs="Arial"/>
          <w:b/>
          <w:bCs/>
          <w:color w:val="027ABB"/>
          <w:sz w:val="18"/>
          <w:szCs w:val="18"/>
        </w:rPr>
        <w:t>(2)</w:t>
      </w:r>
      <w:r w:rsidRPr="00E8545C">
        <w:rPr>
          <w:rFonts w:ascii="Arial" w:hAnsi="Arial" w:cs="Arial"/>
          <w:color w:val="000000"/>
          <w:sz w:val="18"/>
          <w:szCs w:val="18"/>
        </w:rPr>
        <w:t>  A recall notice must</w:t>
      </w:r>
    </w:p>
    <w:p w14:paraId="102E3057" w14:textId="77777777" w:rsidR="009D675E" w:rsidRPr="00E8545C" w:rsidRDefault="009D675E" w:rsidP="009D675E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E8545C">
        <w:rPr>
          <w:rFonts w:ascii="Arial" w:hAnsi="Arial" w:cs="Arial"/>
          <w:sz w:val="18"/>
          <w:szCs w:val="18"/>
        </w:rPr>
        <w:t>(a)    be in writing, </w:t>
      </w:r>
    </w:p>
    <w:p w14:paraId="5701298F" w14:textId="77777777" w:rsidR="009D675E" w:rsidRPr="00E8545C" w:rsidRDefault="009D675E" w:rsidP="009D675E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E8545C">
        <w:rPr>
          <w:rFonts w:ascii="Arial" w:hAnsi="Arial" w:cs="Arial"/>
          <w:sz w:val="18"/>
          <w:szCs w:val="18"/>
        </w:rPr>
        <w:t>(b)    be served on the employee, and</w:t>
      </w:r>
    </w:p>
    <w:p w14:paraId="62A43661" w14:textId="77777777" w:rsidR="009D675E" w:rsidRPr="00E8545C" w:rsidRDefault="009D675E" w:rsidP="009D675E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E8545C">
        <w:rPr>
          <w:rFonts w:ascii="Arial" w:hAnsi="Arial" w:cs="Arial"/>
          <w:sz w:val="18"/>
          <w:szCs w:val="18"/>
        </w:rPr>
        <w:t>(c)    state that the employee must return to work within 7 days of the date the recall notice is served on the employee.</w:t>
      </w:r>
    </w:p>
    <w:p w14:paraId="50C70280" w14:textId="77777777" w:rsidR="009D675E" w:rsidRPr="00E8545C" w:rsidRDefault="009D675E" w:rsidP="009D675E">
      <w:pPr>
        <w:pStyle w:val="subsection"/>
        <w:shd w:val="clear" w:color="auto" w:fill="FFFFFF"/>
        <w:spacing w:before="20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bookmarkStart w:id="11" w:name="sec64subsec3"/>
      <w:bookmarkEnd w:id="11"/>
      <w:r w:rsidRPr="00E8545C">
        <w:rPr>
          <w:rStyle w:val="canliisubsection"/>
          <w:rFonts w:ascii="Arial" w:hAnsi="Arial" w:cs="Arial"/>
          <w:b/>
          <w:bCs/>
          <w:color w:val="027ABB"/>
          <w:sz w:val="18"/>
          <w:szCs w:val="18"/>
        </w:rPr>
        <w:t>(3)</w:t>
      </w:r>
      <w:r w:rsidRPr="00E8545C">
        <w:rPr>
          <w:rFonts w:ascii="Arial" w:hAnsi="Arial" w:cs="Arial"/>
          <w:color w:val="000000"/>
          <w:sz w:val="18"/>
          <w:szCs w:val="18"/>
        </w:rPr>
        <w:t>  If an employee fails to return to work within 7 days of being served with the recall notice, the employee is not entitled to termination notice or termination pay if the employer decides to terminate the employee’s employment as a result of the employee’s failure to return to work in accordance with the notice. </w:t>
      </w:r>
    </w:p>
    <w:p w14:paraId="7DB7CB7A" w14:textId="77777777" w:rsidR="009D675E" w:rsidRPr="00E8545C" w:rsidRDefault="009D675E" w:rsidP="009D675E">
      <w:pPr>
        <w:pStyle w:val="subsection"/>
        <w:shd w:val="clear" w:color="auto" w:fill="FFFFFF"/>
        <w:spacing w:before="20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bookmarkStart w:id="12" w:name="sec64subsec4"/>
      <w:bookmarkEnd w:id="12"/>
      <w:r w:rsidRPr="00E8545C">
        <w:rPr>
          <w:rStyle w:val="canliisubsection"/>
          <w:rFonts w:ascii="Arial" w:hAnsi="Arial" w:cs="Arial"/>
          <w:b/>
          <w:bCs/>
          <w:color w:val="027ABB"/>
          <w:sz w:val="18"/>
          <w:szCs w:val="18"/>
        </w:rPr>
        <w:t>(4)</w:t>
      </w:r>
      <w:r w:rsidRPr="00E8545C">
        <w:rPr>
          <w:rFonts w:ascii="Arial" w:hAnsi="Arial" w:cs="Arial"/>
          <w:color w:val="000000"/>
          <w:sz w:val="18"/>
          <w:szCs w:val="18"/>
        </w:rPr>
        <w:t>  Subsection (3) does not apply to an employee bound by a collective agreement containing recall rights for employees following a layoff. </w:t>
      </w:r>
    </w:p>
    <w:p w14:paraId="0F060581" w14:textId="77777777" w:rsidR="009D675E" w:rsidRPr="00E8545C" w:rsidRDefault="009D675E" w:rsidP="009D675E">
      <w:pPr>
        <w:pStyle w:val="citation"/>
        <w:shd w:val="clear" w:color="auto" w:fill="FFFFFF"/>
        <w:spacing w:before="0" w:beforeAutospacing="0" w:after="200" w:afterAutospacing="0"/>
        <w:jc w:val="right"/>
        <w:rPr>
          <w:rFonts w:ascii="Arial" w:hAnsi="Arial" w:cs="Arial"/>
          <w:color w:val="000000"/>
          <w:sz w:val="18"/>
          <w:szCs w:val="18"/>
        </w:rPr>
      </w:pPr>
      <w:r w:rsidRPr="00E8545C">
        <w:rPr>
          <w:rFonts w:ascii="Arial" w:hAnsi="Arial" w:cs="Arial"/>
          <w:color w:val="000000"/>
          <w:sz w:val="18"/>
          <w:szCs w:val="18"/>
        </w:rPr>
        <w:t>RSA 2000 cE</w:t>
      </w:r>
      <w:r w:rsidRPr="00E8545C">
        <w:rPr>
          <w:rFonts w:ascii="Arial" w:hAnsi="Arial" w:cs="Arial"/>
          <w:color w:val="000000"/>
          <w:sz w:val="18"/>
          <w:szCs w:val="18"/>
        </w:rPr>
        <w:noBreakHyphen/>
        <w:t>9 s64;2017 c9 s43</w:t>
      </w:r>
    </w:p>
    <w:p w14:paraId="532E2FA0" w14:textId="77777777" w:rsidR="00EE221B" w:rsidRPr="00E8545C" w:rsidRDefault="00EE221B" w:rsidP="006651FA">
      <w:pPr>
        <w:spacing w:after="0"/>
        <w:rPr>
          <w:rFonts w:ascii="Arial" w:hAnsi="Arial" w:cs="Arial"/>
          <w:b/>
        </w:rPr>
      </w:pPr>
    </w:p>
    <w:sectPr w:rsidR="00EE221B" w:rsidRPr="00E854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6C69"/>
    <w:multiLevelType w:val="hybridMultilevel"/>
    <w:tmpl w:val="A148B3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63C5"/>
    <w:multiLevelType w:val="hybridMultilevel"/>
    <w:tmpl w:val="7226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cumentProtection w:edit="readOnly" w:enforcement="1" w:cryptProviderType="rsaAES" w:cryptAlgorithmClass="hash" w:cryptAlgorithmType="typeAny" w:cryptAlgorithmSid="14" w:cryptSpinCount="100000" w:hash="QjcN33Uh9QG4yHhkP4X72vHaqRDnaTMm1HWMYyvif37gkGSaSh5NnimkQ68PtHQrKitSIPISQ3QNrAzrJDOmeA==" w:salt="OKbvJIElck7m1SfNoChOp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FA"/>
    <w:rsid w:val="00003B06"/>
    <w:rsid w:val="0007679B"/>
    <w:rsid w:val="00081591"/>
    <w:rsid w:val="00130A13"/>
    <w:rsid w:val="00133662"/>
    <w:rsid w:val="00133750"/>
    <w:rsid w:val="0013662B"/>
    <w:rsid w:val="001D38F5"/>
    <w:rsid w:val="001E1169"/>
    <w:rsid w:val="001F3C9F"/>
    <w:rsid w:val="00233A90"/>
    <w:rsid w:val="00236010"/>
    <w:rsid w:val="00244594"/>
    <w:rsid w:val="002523A5"/>
    <w:rsid w:val="00266E3E"/>
    <w:rsid w:val="00275065"/>
    <w:rsid w:val="002B7599"/>
    <w:rsid w:val="002C7EED"/>
    <w:rsid w:val="002F351C"/>
    <w:rsid w:val="00311A1B"/>
    <w:rsid w:val="0031248C"/>
    <w:rsid w:val="00313FDD"/>
    <w:rsid w:val="00325170"/>
    <w:rsid w:val="003312B7"/>
    <w:rsid w:val="0039221A"/>
    <w:rsid w:val="003B5C08"/>
    <w:rsid w:val="003C050E"/>
    <w:rsid w:val="003D2F7A"/>
    <w:rsid w:val="003D3B7B"/>
    <w:rsid w:val="003F3D80"/>
    <w:rsid w:val="003F66B8"/>
    <w:rsid w:val="004229C0"/>
    <w:rsid w:val="004540BD"/>
    <w:rsid w:val="00463C40"/>
    <w:rsid w:val="00482037"/>
    <w:rsid w:val="0049246A"/>
    <w:rsid w:val="004A5DC5"/>
    <w:rsid w:val="004B624C"/>
    <w:rsid w:val="004D4546"/>
    <w:rsid w:val="004E2361"/>
    <w:rsid w:val="004E4258"/>
    <w:rsid w:val="00511346"/>
    <w:rsid w:val="00537D34"/>
    <w:rsid w:val="0056023F"/>
    <w:rsid w:val="00575D9E"/>
    <w:rsid w:val="00576CEB"/>
    <w:rsid w:val="00582C1A"/>
    <w:rsid w:val="00584183"/>
    <w:rsid w:val="005A007F"/>
    <w:rsid w:val="005A72EE"/>
    <w:rsid w:val="005B651F"/>
    <w:rsid w:val="005C1105"/>
    <w:rsid w:val="005D6855"/>
    <w:rsid w:val="005F09C5"/>
    <w:rsid w:val="00616E0B"/>
    <w:rsid w:val="00632BD0"/>
    <w:rsid w:val="006651FA"/>
    <w:rsid w:val="0066555D"/>
    <w:rsid w:val="0069572C"/>
    <w:rsid w:val="006A4563"/>
    <w:rsid w:val="006B2778"/>
    <w:rsid w:val="006E022B"/>
    <w:rsid w:val="006F1819"/>
    <w:rsid w:val="006F2A2E"/>
    <w:rsid w:val="006F3262"/>
    <w:rsid w:val="007419B7"/>
    <w:rsid w:val="00757323"/>
    <w:rsid w:val="007574FC"/>
    <w:rsid w:val="00760B8D"/>
    <w:rsid w:val="007628ED"/>
    <w:rsid w:val="0077230D"/>
    <w:rsid w:val="00790FDC"/>
    <w:rsid w:val="007951AC"/>
    <w:rsid w:val="007D292A"/>
    <w:rsid w:val="00807A0F"/>
    <w:rsid w:val="008204F3"/>
    <w:rsid w:val="00826E4D"/>
    <w:rsid w:val="00827434"/>
    <w:rsid w:val="00844EA1"/>
    <w:rsid w:val="0084563F"/>
    <w:rsid w:val="008474E9"/>
    <w:rsid w:val="00850C6A"/>
    <w:rsid w:val="00851F7B"/>
    <w:rsid w:val="00870100"/>
    <w:rsid w:val="00885943"/>
    <w:rsid w:val="00887799"/>
    <w:rsid w:val="008912F7"/>
    <w:rsid w:val="00892389"/>
    <w:rsid w:val="008B53B3"/>
    <w:rsid w:val="008E643C"/>
    <w:rsid w:val="00955534"/>
    <w:rsid w:val="00973041"/>
    <w:rsid w:val="00977A36"/>
    <w:rsid w:val="009A4C67"/>
    <w:rsid w:val="009D675E"/>
    <w:rsid w:val="009F1B7D"/>
    <w:rsid w:val="009F2CB6"/>
    <w:rsid w:val="00A22457"/>
    <w:rsid w:val="00A300C8"/>
    <w:rsid w:val="00A71447"/>
    <w:rsid w:val="00AA3322"/>
    <w:rsid w:val="00AD299F"/>
    <w:rsid w:val="00AD4B47"/>
    <w:rsid w:val="00AE3C3E"/>
    <w:rsid w:val="00B27608"/>
    <w:rsid w:val="00B311B8"/>
    <w:rsid w:val="00B35AFD"/>
    <w:rsid w:val="00B461AC"/>
    <w:rsid w:val="00B703B8"/>
    <w:rsid w:val="00BC32FF"/>
    <w:rsid w:val="00BC5EB2"/>
    <w:rsid w:val="00BD03DF"/>
    <w:rsid w:val="00BE4905"/>
    <w:rsid w:val="00BF0DB5"/>
    <w:rsid w:val="00C160E3"/>
    <w:rsid w:val="00C20BE8"/>
    <w:rsid w:val="00C215BE"/>
    <w:rsid w:val="00C259A6"/>
    <w:rsid w:val="00C32BC8"/>
    <w:rsid w:val="00C432EF"/>
    <w:rsid w:val="00C44CF1"/>
    <w:rsid w:val="00C82409"/>
    <w:rsid w:val="00CA2D34"/>
    <w:rsid w:val="00CA7E1F"/>
    <w:rsid w:val="00CC63BC"/>
    <w:rsid w:val="00CD14CC"/>
    <w:rsid w:val="00D07D21"/>
    <w:rsid w:val="00D40A89"/>
    <w:rsid w:val="00D620C7"/>
    <w:rsid w:val="00D83A70"/>
    <w:rsid w:val="00D9416F"/>
    <w:rsid w:val="00DE58DA"/>
    <w:rsid w:val="00E039FA"/>
    <w:rsid w:val="00E051A8"/>
    <w:rsid w:val="00E24EC7"/>
    <w:rsid w:val="00E270DA"/>
    <w:rsid w:val="00E3038D"/>
    <w:rsid w:val="00E4483F"/>
    <w:rsid w:val="00E60127"/>
    <w:rsid w:val="00E8545C"/>
    <w:rsid w:val="00E9098A"/>
    <w:rsid w:val="00EA7F8F"/>
    <w:rsid w:val="00EE221B"/>
    <w:rsid w:val="00EF2524"/>
    <w:rsid w:val="00F0471A"/>
    <w:rsid w:val="00F206A4"/>
    <w:rsid w:val="00F21857"/>
    <w:rsid w:val="00F618F3"/>
    <w:rsid w:val="00F97ECD"/>
    <w:rsid w:val="00FC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D3040"/>
  <w15:chartTrackingRefBased/>
  <w15:docId w15:val="{2D6C8150-5AE0-4A44-91C9-D57D6B9B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51FA"/>
    <w:pPr>
      <w:spacing w:line="25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51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1FA"/>
    <w:rPr>
      <w:rFonts w:ascii="Calibri" w:eastAsia="Times New Roman" w:hAnsi="Calibri" w:cs="Times New Roman"/>
      <w:lang w:val="en-GB" w:eastAsia="en-GB"/>
    </w:rPr>
  </w:style>
  <w:style w:type="paragraph" w:styleId="BodyText">
    <w:name w:val="Body Text"/>
    <w:basedOn w:val="Normal"/>
    <w:link w:val="BodyTextChar"/>
    <w:semiHidden/>
    <w:unhideWhenUsed/>
    <w:rsid w:val="006651FA"/>
    <w:pPr>
      <w:autoSpaceDE w:val="0"/>
      <w:autoSpaceDN w:val="0"/>
      <w:adjustRightInd w:val="0"/>
    </w:pPr>
    <w:rPr>
      <w:rFonts w:ascii="Arial" w:hAnsi="Arial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651FA"/>
    <w:rPr>
      <w:rFonts w:ascii="Arial" w:eastAsia="Times New Roman" w:hAnsi="Arial" w:cs="Times New Roman"/>
      <w:color w:val="000000"/>
      <w:lang w:val="en-US" w:eastAsia="en-GB"/>
    </w:rPr>
  </w:style>
  <w:style w:type="character" w:customStyle="1" w:styleId="HeadingChar">
    <w:name w:val="Heading Char"/>
    <w:link w:val="Heading"/>
    <w:locked/>
    <w:rsid w:val="006651FA"/>
    <w:rPr>
      <w:rFonts w:ascii="Arial" w:hAnsi="Arial" w:cs="Arial"/>
      <w:b/>
      <w:sz w:val="56"/>
      <w:szCs w:val="34"/>
    </w:rPr>
  </w:style>
  <w:style w:type="paragraph" w:customStyle="1" w:styleId="Heading">
    <w:name w:val="Heading"/>
    <w:basedOn w:val="Normal"/>
    <w:link w:val="HeadingChar"/>
    <w:qFormat/>
    <w:rsid w:val="006651FA"/>
    <w:pPr>
      <w:spacing w:after="0" w:line="240" w:lineRule="auto"/>
      <w:jc w:val="both"/>
    </w:pPr>
    <w:rPr>
      <w:rFonts w:ascii="Arial" w:eastAsiaTheme="minorHAnsi" w:hAnsi="Arial" w:cs="Arial"/>
      <w:b/>
      <w:sz w:val="56"/>
      <w:szCs w:val="34"/>
      <w:lang w:val="en-CA" w:eastAsia="en-US"/>
    </w:rPr>
  </w:style>
  <w:style w:type="paragraph" w:styleId="ListParagraph">
    <w:name w:val="List Paragraph"/>
    <w:basedOn w:val="Normal"/>
    <w:uiPriority w:val="34"/>
    <w:qFormat/>
    <w:rsid w:val="006651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1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2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2F7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2F7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F7"/>
    <w:rPr>
      <w:rFonts w:ascii="Segoe UI" w:eastAsia="Times New Roman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rsid w:val="004E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4E23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customStyle="1" w:styleId="DefaultChar">
    <w:name w:val="Default Char"/>
    <w:basedOn w:val="DefaultParagraphFont"/>
    <w:link w:val="Default"/>
    <w:rsid w:val="004E2361"/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EE221B"/>
  </w:style>
  <w:style w:type="paragraph" w:styleId="NoSpacing">
    <w:name w:val="No Spacing"/>
    <w:uiPriority w:val="1"/>
    <w:qFormat/>
    <w:rsid w:val="009D675E"/>
    <w:pPr>
      <w:spacing w:after="0" w:line="240" w:lineRule="auto"/>
    </w:pPr>
    <w:rPr>
      <w:lang w:val="en-US"/>
    </w:rPr>
  </w:style>
  <w:style w:type="paragraph" w:customStyle="1" w:styleId="heading0">
    <w:name w:val="heading"/>
    <w:basedOn w:val="Normal"/>
    <w:rsid w:val="009D67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idenote">
    <w:name w:val="sidenote"/>
    <w:basedOn w:val="Normal"/>
    <w:rsid w:val="009D67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ection">
    <w:name w:val="section"/>
    <w:basedOn w:val="Normal"/>
    <w:rsid w:val="009D67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sectionnumber">
    <w:name w:val="sectionnumber"/>
    <w:basedOn w:val="DefaultParagraphFont"/>
    <w:rsid w:val="009D675E"/>
  </w:style>
  <w:style w:type="character" w:customStyle="1" w:styleId="canliisectionwithsubsection">
    <w:name w:val="canlii_section_with_subsection"/>
    <w:basedOn w:val="DefaultParagraphFont"/>
    <w:rsid w:val="009D675E"/>
  </w:style>
  <w:style w:type="paragraph" w:customStyle="1" w:styleId="subsection">
    <w:name w:val="subsection"/>
    <w:basedOn w:val="Normal"/>
    <w:rsid w:val="009D67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anliisubsection">
    <w:name w:val="canlii_subsection"/>
    <w:basedOn w:val="DefaultParagraphFont"/>
    <w:rsid w:val="009D675E"/>
  </w:style>
  <w:style w:type="character" w:styleId="Hyperlink">
    <w:name w:val="Hyperlink"/>
    <w:basedOn w:val="DefaultParagraphFont"/>
    <w:uiPriority w:val="99"/>
    <w:semiHidden/>
    <w:unhideWhenUsed/>
    <w:rsid w:val="009D675E"/>
    <w:rPr>
      <w:color w:val="0000FF"/>
      <w:u w:val="single"/>
    </w:rPr>
  </w:style>
  <w:style w:type="paragraph" w:customStyle="1" w:styleId="citation">
    <w:name w:val="citation"/>
    <w:basedOn w:val="Normal"/>
    <w:rsid w:val="009D67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idenote2">
    <w:name w:val="sidenote2"/>
    <w:basedOn w:val="Normal"/>
    <w:rsid w:val="009D67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248">
              <w:marLeft w:val="-300"/>
              <w:marRight w:val="-30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3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lii.org/en/ab/laws/stat/rsa-2000-c-e-9/latest/rsa-2000-c-e-9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anlii.org/en/ab/laws/stat/rsa-2000-c-e-9/latest/rsa-2000-c-e-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1148C07B2014CB7230F63DCA6B0F3" ma:contentTypeVersion="13" ma:contentTypeDescription="Create a new document." ma:contentTypeScope="" ma:versionID="faa13f07d325c345b37e6ae7a905ff81">
  <xsd:schema xmlns:xsd="http://www.w3.org/2001/XMLSchema" xmlns:xs="http://www.w3.org/2001/XMLSchema" xmlns:p="http://schemas.microsoft.com/office/2006/metadata/properties" xmlns:ns3="1b0b0ba5-30f6-4671-b5e3-9c63f7190673" xmlns:ns4="db86c4c4-bf00-4d12-9d2e-7cf1c10ab354" targetNamespace="http://schemas.microsoft.com/office/2006/metadata/properties" ma:root="true" ma:fieldsID="5bc040aa2ea7ffbde97c5978d3c70187" ns3:_="" ns4:_="">
    <xsd:import namespace="1b0b0ba5-30f6-4671-b5e3-9c63f7190673"/>
    <xsd:import namespace="db86c4c4-bf00-4d12-9d2e-7cf1c10ab3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b0ba5-30f6-4671-b5e3-9c63f7190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6c4c4-bf00-4d12-9d2e-7cf1c10ab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E23C6F-0F25-4284-9E54-84FA699FD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b0ba5-30f6-4671-b5e3-9c63f7190673"/>
    <ds:schemaRef ds:uri="db86c4c4-bf00-4d12-9d2e-7cf1c10ab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58B309-B97B-41FF-AAD0-C4F997F515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45FEA-2FB3-417E-8719-B9B38C36C5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3412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Caputo</dc:creator>
  <cp:keywords/>
  <dc:description/>
  <cp:lastModifiedBy>Nick Rossi</cp:lastModifiedBy>
  <cp:revision>9</cp:revision>
  <cp:lastPrinted>2020-03-16T15:11:00Z</cp:lastPrinted>
  <dcterms:created xsi:type="dcterms:W3CDTF">2020-03-20T14:06:00Z</dcterms:created>
  <dcterms:modified xsi:type="dcterms:W3CDTF">2020-03-30T15:00:00Z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0x010100E861148C07B2014CB7230F63DCA6B0F3</vt:lpwstr>
  </property>
</Properties>
</file>